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C92C" w14:textId="77777777" w:rsidR="003B7068" w:rsidRDefault="000E1E74">
      <w:pPr>
        <w:pStyle w:val="Default"/>
        <w:spacing w:before="120" w:line="276" w:lineRule="auto"/>
        <w:jc w:val="center"/>
      </w:pPr>
      <w:r>
        <w:rPr>
          <w:noProof/>
        </w:rPr>
        <w:drawing>
          <wp:anchor distT="12700" distB="12700" distL="127000" distR="127000" simplePos="0" relativeHeight="2" behindDoc="0" locked="0" layoutInCell="0" allowOverlap="1" wp14:anchorId="2E7A004C" wp14:editId="196A2733">
            <wp:simplePos x="0" y="0"/>
            <wp:positionH relativeFrom="column">
              <wp:posOffset>-540385</wp:posOffset>
            </wp:positionH>
            <wp:positionV relativeFrom="paragraph">
              <wp:posOffset>-123825</wp:posOffset>
            </wp:positionV>
            <wp:extent cx="7579360" cy="1216660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6E7CDD" wp14:editId="61B8D9A3">
            <wp:extent cx="6582410" cy="2124075"/>
            <wp:effectExtent l="0" t="0" r="0" b="0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D87207" w14:textId="77777777" w:rsidR="003B7068" w:rsidRDefault="000E1E74">
      <w:pPr>
        <w:pStyle w:val="Default"/>
        <w:spacing w:before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PON FSE “Per la Scuola, competenze e ambienti per l’apprendimento”</w:t>
      </w:r>
    </w:p>
    <w:p w14:paraId="6E9B5699" w14:textId="77777777" w:rsidR="003B7068" w:rsidRDefault="000E1E74">
      <w:pPr>
        <w:pStyle w:val="Titolo3"/>
        <w:spacing w:before="120" w:after="0" w:line="276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Avviso 0009707 del 27/04/2021 - FSE e FDR - Apprendimento e socialità</w:t>
      </w:r>
      <w:r>
        <w:rPr>
          <w:rFonts w:ascii="Calibri" w:hAnsi="Calibri"/>
          <w:b w:val="0"/>
          <w:iCs/>
          <w:sz w:val="24"/>
          <w:szCs w:val="24"/>
        </w:rPr>
        <w:br/>
        <w:t>Un ponte verso il futuro: competenze, inclusione, cittadinanza attiva</w:t>
      </w:r>
    </w:p>
    <w:p w14:paraId="5856268A" w14:textId="77777777" w:rsidR="003B7068" w:rsidRDefault="000E1E74">
      <w:pPr>
        <w:pStyle w:val="Default"/>
        <w:spacing w:before="120" w:line="276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 Anno Scolastico 2021-2022</w:t>
      </w:r>
    </w:p>
    <w:p w14:paraId="7C1158D1" w14:textId="77777777" w:rsidR="003B7068" w:rsidRDefault="000E1E74">
      <w:pPr>
        <w:pStyle w:val="Default"/>
        <w:spacing w:before="120"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__________________________________________________________________________</w:t>
      </w:r>
    </w:p>
    <w:p w14:paraId="40893E37" w14:textId="77777777" w:rsidR="003B7068" w:rsidRDefault="003B7068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14:paraId="6C249A38" w14:textId="77777777" w:rsidR="003B7068" w:rsidRDefault="003B7068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14:paraId="533D592B" w14:textId="77777777" w:rsidR="003B7068" w:rsidRDefault="000E1E74">
      <w:pPr>
        <w:pStyle w:val="Default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RELAZIONE FINALE ESPERTO </w:t>
      </w:r>
    </w:p>
    <w:p w14:paraId="7392A627" w14:textId="77777777" w:rsidR="003B7068" w:rsidRDefault="003B7068">
      <w:pPr>
        <w:pStyle w:val="Default"/>
        <w:spacing w:before="120"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W w:w="8647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4200"/>
        <w:gridCol w:w="4447"/>
      </w:tblGrid>
      <w:tr w:rsidR="003B7068" w14:paraId="69561D0E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6B5" w14:textId="77777777" w:rsidR="003B7068" w:rsidRDefault="000E1E74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Denominazione Progetto</w:t>
            </w:r>
            <w:r>
              <w:rPr>
                <w:rFonts w:eastAsia="Calibri"/>
              </w:rPr>
              <w:tab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75E" w14:textId="77777777" w:rsidR="003B7068" w:rsidRDefault="003B7068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3B7068" w14:paraId="143D4E40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CDC" w14:textId="77777777" w:rsidR="003B7068" w:rsidRDefault="000E1E74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Denominazione Modulo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78B" w14:textId="77777777" w:rsidR="003B7068" w:rsidRDefault="003B7068">
            <w:pPr>
              <w:spacing w:before="120"/>
              <w:rPr>
                <w:bCs/>
                <w:iCs/>
              </w:rPr>
            </w:pPr>
          </w:p>
        </w:tc>
      </w:tr>
      <w:tr w:rsidR="003B7068" w14:paraId="6AEECC45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9D0F" w14:textId="77777777" w:rsidR="003B7068" w:rsidRDefault="000E1E74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Esperto interno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795" w14:textId="77777777" w:rsidR="003B7068" w:rsidRDefault="003B7068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3B7068" w14:paraId="48186AA8" w14:textId="77777777"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554C" w14:textId="77777777" w:rsidR="003B7068" w:rsidRDefault="000E1E74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Tutor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238B" w14:textId="77777777" w:rsidR="003B7068" w:rsidRDefault="003B7068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3B7068" w14:paraId="515A956C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FD01" w14:textId="77777777" w:rsidR="003B7068" w:rsidRDefault="000E1E74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Sede del modulo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B28" w14:textId="77777777" w:rsidR="003B7068" w:rsidRDefault="003B7068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3B7068" w14:paraId="14C14330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2C8C" w14:textId="77777777" w:rsidR="003B7068" w:rsidRDefault="000E1E74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Durata ore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C84F" w14:textId="77777777" w:rsidR="003B7068" w:rsidRDefault="003B7068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3B7068" w14:paraId="10E87C83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CA9" w14:textId="77777777" w:rsidR="003B7068" w:rsidRDefault="000E1E74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Inizio attività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063" w14:textId="77777777" w:rsidR="003B7068" w:rsidRDefault="003B7068">
            <w:pPr>
              <w:tabs>
                <w:tab w:val="center" w:pos="1947"/>
              </w:tabs>
              <w:spacing w:before="120" w:after="90"/>
              <w:jc w:val="both"/>
              <w:rPr>
                <w:bCs/>
                <w:iCs/>
              </w:rPr>
            </w:pPr>
          </w:p>
        </w:tc>
      </w:tr>
      <w:tr w:rsidR="003B7068" w14:paraId="3C3CE1B4" w14:textId="77777777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5933" w14:textId="77777777" w:rsidR="003B7068" w:rsidRDefault="000E1E74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Conclusione attività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86E" w14:textId="77777777" w:rsidR="003B7068" w:rsidRDefault="003B7068">
            <w:pPr>
              <w:spacing w:before="1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6AB83A5" w14:textId="52EF87D3" w:rsidR="003B7068" w:rsidRDefault="003B7068">
      <w:pPr>
        <w:pStyle w:val="Default"/>
        <w:spacing w:before="120" w:line="276" w:lineRule="auto"/>
        <w:jc w:val="both"/>
        <w:rPr>
          <w:b/>
          <w:bCs/>
          <w:iCs/>
          <w:sz w:val="26"/>
          <w:szCs w:val="26"/>
        </w:rPr>
      </w:pPr>
    </w:p>
    <w:p w14:paraId="4A3A87C3" w14:textId="77777777" w:rsidR="00F21775" w:rsidRDefault="00F21775">
      <w:pPr>
        <w:pStyle w:val="Default"/>
        <w:spacing w:before="120" w:line="276" w:lineRule="auto"/>
        <w:jc w:val="both"/>
        <w:rPr>
          <w:b/>
          <w:bCs/>
          <w:iCs/>
          <w:sz w:val="26"/>
          <w:szCs w:val="26"/>
        </w:rPr>
      </w:pPr>
      <w:bookmarkStart w:id="0" w:name="_GoBack"/>
      <w:bookmarkEnd w:id="0"/>
    </w:p>
    <w:p w14:paraId="7CE60ED4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lastRenderedPageBreak/>
        <w:t xml:space="preserve">INCARICO SVOLTO </w:t>
      </w:r>
    </w:p>
    <w:p w14:paraId="20D3DC92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Per l’organizzazione e la realizzazione del percorso del modulo PON, l’esperto ha svolto le attività sinteticamente di seguito elencate: </w:t>
      </w:r>
    </w:p>
    <w:p w14:paraId="7AC182C2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➢ con il tutor: </w:t>
      </w:r>
    </w:p>
    <w:p w14:paraId="6CC255BE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predisposto una programmazione dettagliata dei contenuti dell’intervento;</w:t>
      </w:r>
    </w:p>
    <w:p w14:paraId="7660513B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coordinato le attività degli interventi;</w:t>
      </w:r>
    </w:p>
    <w:p w14:paraId="68194456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➢ con i corsisti </w:t>
      </w:r>
    </w:p>
    <w:p w14:paraId="2C5F737B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-ha tenuto le lezioni fornendo delucidazioni e materiali didattici; </w:t>
      </w:r>
    </w:p>
    <w:p w14:paraId="64DE0029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-ha valutato i progressi; </w:t>
      </w:r>
    </w:p>
    <w:p w14:paraId="33B913DD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-ha effettuato verifiche e valutazioni. </w:t>
      </w:r>
    </w:p>
    <w:p w14:paraId="5E3BDF7F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➢ nella piattaforma PON </w:t>
      </w:r>
    </w:p>
    <w:p w14:paraId="39F9FFA7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tenuto costantemente aggiornata la piattaforma PON, compilando tutte le voci di propria competenza (parte relativa alle lezioni, alle verifiche, alle valutazioni);</w:t>
      </w:r>
    </w:p>
    <w:p w14:paraId="46D16E74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stampato gli attestati.</w:t>
      </w:r>
    </w:p>
    <w:p w14:paraId="6B87283D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➢ nella didattica </w:t>
      </w:r>
    </w:p>
    <w:p w14:paraId="3B1F8CAB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organizzato con il tutor interno le lezioni e concordato le metodologie;</w:t>
      </w:r>
    </w:p>
    <w:p w14:paraId="44645429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>- ha fornito materiale, utilizzato piattaforme e gestito aule virtuali;</w:t>
      </w:r>
    </w:p>
    <w:p w14:paraId="57FD9324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➢ con le figure interne all’istituto addette al PON </w:t>
      </w:r>
    </w:p>
    <w:p w14:paraId="3602BBA6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sz w:val="24"/>
          <w:szCs w:val="24"/>
        </w:rPr>
        <w:t xml:space="preserve">-si è continuamente interfacciato con le figure incaricate dalla scuola per risolvere vari problemi di carattere organizzativo. </w:t>
      </w:r>
    </w:p>
    <w:p w14:paraId="21E5948A" w14:textId="77777777" w:rsidR="003B7068" w:rsidRDefault="003B7068">
      <w:pPr>
        <w:autoSpaceDE w:val="0"/>
        <w:spacing w:before="1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8045AD" w14:textId="77777777" w:rsidR="003B7068" w:rsidRDefault="000E1E74">
      <w:pPr>
        <w:autoSpaceDE w:val="0"/>
        <w:spacing w:before="120"/>
        <w:jc w:val="both"/>
      </w:pPr>
      <w:r>
        <w:rPr>
          <w:rFonts w:ascii="Calibri" w:hAnsi="Calibri" w:cs="Calibri"/>
          <w:b/>
          <w:bCs/>
          <w:sz w:val="24"/>
          <w:szCs w:val="24"/>
        </w:rPr>
        <w:t>SINTESI DEL CORSO</w:t>
      </w:r>
    </w:p>
    <w:p w14:paraId="76FDEBFD" w14:textId="77777777" w:rsidR="003B7068" w:rsidRDefault="000E1E74" w:rsidP="00D843D3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 w:rsidRPr="00D843D3">
        <w:rPr>
          <w:rFonts w:ascii="Calibri" w:eastAsia="Calibri" w:hAnsi="Calibri" w:cs="Calibri"/>
          <w:b/>
          <w:color w:val="000000"/>
        </w:rPr>
        <w:t xml:space="preserve">Oggetto del modulo </w:t>
      </w:r>
      <w:r w:rsidRPr="00D843D3">
        <w:rPr>
          <w:rFonts w:ascii="Calibri" w:eastAsia="Calibri" w:hAnsi="Calibri" w:cs="Calibri"/>
          <w:i/>
          <w:iCs/>
          <w:color w:val="000000"/>
        </w:rPr>
        <w:t>(Es. Contenuti, calendario,...)</w:t>
      </w:r>
      <w:r w:rsidR="00D843D3" w:rsidRPr="00D843D3">
        <w:rPr>
          <w:rFonts w:ascii="Calibri" w:eastAsia="Calibri" w:hAnsi="Calibri" w:cs="Calibri"/>
          <w:i/>
          <w:iCs/>
          <w:color w:val="000000"/>
        </w:rPr>
        <w:t>……………….</w:t>
      </w:r>
    </w:p>
    <w:p w14:paraId="065349B7" w14:textId="780380BF" w:rsidR="003B7068" w:rsidRDefault="000E1E74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color w:val="000000"/>
        </w:rPr>
        <w:t xml:space="preserve">Metodologie </w:t>
      </w:r>
      <w:r>
        <w:rPr>
          <w:rFonts w:ascii="Calibri" w:eastAsia="Calibri" w:hAnsi="Calibri" w:cs="Calibri"/>
          <w:i/>
          <w:iCs/>
          <w:color w:val="000000"/>
        </w:rPr>
        <w:t xml:space="preserve">( Es. Le metodologie utilizzate sono state soprattutto la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flipped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classroom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, il cooperative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learning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>, l’apprendimento tra pari e il lavoro a piccoli gruppi)………….</w:t>
      </w:r>
    </w:p>
    <w:p w14:paraId="443FAE3F" w14:textId="10E324C4" w:rsidR="003B7068" w:rsidRDefault="000E1E74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color w:val="000000"/>
        </w:rPr>
        <w:t>Difficoltà emerse ………….</w:t>
      </w:r>
    </w:p>
    <w:p w14:paraId="5A0C8CA3" w14:textId="531EED01" w:rsidR="003B7068" w:rsidRDefault="000E1E74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Punti di forza………</w:t>
      </w:r>
    </w:p>
    <w:p w14:paraId="2E7C3CAE" w14:textId="00B45A36" w:rsidR="003B7068" w:rsidRDefault="000E1E74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color w:val="000000"/>
        </w:rPr>
        <w:t xml:space="preserve">Efficacia del percorso formativo </w:t>
      </w:r>
      <w:r>
        <w:rPr>
          <w:rFonts w:ascii="Calibri" w:eastAsia="Calibri" w:hAnsi="Calibri" w:cs="Calibri"/>
          <w:i/>
          <w:iCs/>
          <w:color w:val="000000"/>
        </w:rPr>
        <w:t>( Es. Il percorso ha avuto un impatto positivo nella maggioranza dei corsisti. Notevoli le lacune colmate e le competenze acquisite sia a livello disciplinare che interdisciplinare)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ab/>
        <w:t>…………….</w:t>
      </w:r>
    </w:p>
    <w:p w14:paraId="6F30B587" w14:textId="77777777" w:rsidR="003B7068" w:rsidRDefault="000E1E74">
      <w:pPr>
        <w:pStyle w:val="Paragrafoelenco"/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</w:p>
    <w:p w14:paraId="3AB0DF79" w14:textId="77777777" w:rsidR="003B7068" w:rsidRDefault="000E1E74">
      <w:pPr>
        <w:pStyle w:val="Paragrafoelenco"/>
        <w:autoSpaceDE w:val="0"/>
        <w:spacing w:before="120"/>
        <w:contextualSpacing w:val="0"/>
        <w:jc w:val="right"/>
      </w:pPr>
      <w:r>
        <w:rPr>
          <w:rFonts w:ascii="Calibri" w:hAnsi="Calibri" w:cs="Calibri"/>
          <w:b/>
        </w:rPr>
        <w:t xml:space="preserve">Il docente Esperto           </w:t>
      </w:r>
    </w:p>
    <w:sectPr w:rsidR="003B7068">
      <w:pgSz w:w="11906" w:h="16838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DA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F73278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8"/>
    <w:rsid w:val="000E1E74"/>
    <w:rsid w:val="003B7068"/>
    <w:rsid w:val="00D843D3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A4D2"/>
  <w15:docId w15:val="{743B4E3A-2973-5849-A2E1-1538CDFB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</w:rPr>
  </w:style>
  <w:style w:type="paragraph" w:styleId="Titolo2">
    <w:name w:val="heading 2"/>
    <w:basedOn w:val="Normale"/>
    <w:uiPriority w:val="9"/>
    <w:unhideWhenUsed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Titolo3">
    <w:name w:val="heading 3"/>
    <w:basedOn w:val="Titolo"/>
    <w:next w:val="Corpotesto"/>
    <w:uiPriority w:val="9"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/>
    </w:rPr>
  </w:style>
  <w:style w:type="character" w:customStyle="1" w:styleId="Titolo2Carattere">
    <w:name w:val="Titolo 2 Carattere"/>
    <w:qFormat/>
    <w:rPr>
      <w:rFonts w:ascii="Times New Roman" w:eastAsia="Times New Roman" w:hAnsi="Times New Roman"/>
      <w:b/>
      <w:bCs/>
      <w:sz w:val="36"/>
      <w:szCs w:val="36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WWCharLFO1LVL1">
    <w:name w:val="WW_CharLFO1LVL1"/>
    <w:qFormat/>
    <w:rPr>
      <w:rFonts w:ascii="Arial" w:eastAsia="Times New Roma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Arial" w:eastAsia="Times New Roman" w:hAnsi="Arial" w:cs="Aria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Arial" w:eastAsia="Times New Roman" w:hAnsi="Arial" w:cs="Aria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Symbol" w:hAnsi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Symbol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Symbol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Symbol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Symbol" w:hAnsi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4LVL1">
    <w:name w:val="WW_CharLFO24LVL1"/>
    <w:qFormat/>
    <w:rPr>
      <w:rFonts w:ascii="Times New Roman" w:eastAsia="Times New Roman" w:hAnsi="Times New Roman" w:cs="Times New Roman"/>
      <w:b w:val="0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b w:val="0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Symbol" w:hAnsi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WWCharLFO27LVL1">
    <w:name w:val="WW_CharLFO27LVL1"/>
    <w:qFormat/>
    <w:rPr>
      <w:rFonts w:ascii="Symbol" w:hAnsi="Symbol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/>
    </w:rPr>
  </w:style>
  <w:style w:type="character" w:customStyle="1" w:styleId="WWCharLFO27LVL4">
    <w:name w:val="WW_CharLFO27LVL4"/>
    <w:qFormat/>
    <w:rPr>
      <w:rFonts w:ascii="Symbol" w:hAnsi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/>
    </w:rPr>
  </w:style>
  <w:style w:type="character" w:customStyle="1" w:styleId="WWCharLFO27LVL7">
    <w:name w:val="WW_CharLFO27LVL7"/>
    <w:qFormat/>
    <w:rPr>
      <w:rFonts w:ascii="Symbol" w:hAnsi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WWCharLFO33LVL1">
    <w:name w:val="WW_CharLFO33LVL1"/>
    <w:qFormat/>
    <w:rPr>
      <w:rFonts w:ascii="Symbol" w:hAnsi="Symbol"/>
    </w:rPr>
  </w:style>
  <w:style w:type="character" w:customStyle="1" w:styleId="WWCharLFO33LVL2">
    <w:name w:val="WW_CharLFO33LVL2"/>
    <w:qFormat/>
    <w:rPr>
      <w:rFonts w:ascii="Courier New" w:hAnsi="Courier New" w:cs="Courier New"/>
    </w:rPr>
  </w:style>
  <w:style w:type="character" w:customStyle="1" w:styleId="WWCharLFO33LVL3">
    <w:name w:val="WW_CharLFO33LVL3"/>
    <w:qFormat/>
    <w:rPr>
      <w:rFonts w:ascii="Wingdings" w:hAnsi="Wingdings"/>
    </w:rPr>
  </w:style>
  <w:style w:type="character" w:customStyle="1" w:styleId="WWCharLFO33LVL4">
    <w:name w:val="WW_CharLFO33LVL4"/>
    <w:qFormat/>
    <w:rPr>
      <w:rFonts w:ascii="Symbol" w:hAnsi="Symbol"/>
    </w:rPr>
  </w:style>
  <w:style w:type="character" w:customStyle="1" w:styleId="WWCharLFO33LVL5">
    <w:name w:val="WW_CharLFO33LVL5"/>
    <w:qFormat/>
    <w:rPr>
      <w:rFonts w:ascii="Courier New" w:hAnsi="Courier New" w:cs="Courier New"/>
    </w:rPr>
  </w:style>
  <w:style w:type="character" w:customStyle="1" w:styleId="WWCharLFO33LVL6">
    <w:name w:val="WW_CharLFO33LVL6"/>
    <w:qFormat/>
    <w:rPr>
      <w:rFonts w:ascii="Wingdings" w:hAnsi="Wingdings"/>
    </w:rPr>
  </w:style>
  <w:style w:type="character" w:customStyle="1" w:styleId="WWCharLFO33LVL7">
    <w:name w:val="WW_CharLFO33LVL7"/>
    <w:qFormat/>
    <w:rPr>
      <w:rFonts w:ascii="Symbol" w:hAnsi="Symbol"/>
    </w:rPr>
  </w:style>
  <w:style w:type="character" w:customStyle="1" w:styleId="WWCharLFO33LVL8">
    <w:name w:val="WW_CharLFO33LVL8"/>
    <w:qFormat/>
    <w:rPr>
      <w:rFonts w:ascii="Courier New" w:hAnsi="Courier New" w:cs="Courier New"/>
    </w:rPr>
  </w:style>
  <w:style w:type="character" w:customStyle="1" w:styleId="WWCharLFO33LVL9">
    <w:name w:val="WW_CharLFO33LVL9"/>
    <w:qFormat/>
    <w:rPr>
      <w:rFonts w:ascii="Wingdings" w:hAnsi="Wingdings"/>
    </w:rPr>
  </w:style>
  <w:style w:type="character" w:customStyle="1" w:styleId="WWCharLFO34LVL1">
    <w:name w:val="WW_CharLFO34LVL1"/>
    <w:qFormat/>
    <w:rPr>
      <w:rFonts w:ascii="Symbol" w:hAnsi="Symbol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Symbol" w:hAnsi="Symbol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WWCharLFO36LVL1">
    <w:name w:val="WW_CharLFO36LVL1"/>
    <w:qFormat/>
    <w:rPr>
      <w:rFonts w:ascii="Symbol" w:hAnsi="Symbol"/>
    </w:rPr>
  </w:style>
  <w:style w:type="character" w:customStyle="1" w:styleId="WWCharLFO36LVL2">
    <w:name w:val="WW_CharLFO36LVL2"/>
    <w:qFormat/>
    <w:rPr>
      <w:rFonts w:ascii="Courier New" w:hAnsi="Courier New" w:cs="Courier New"/>
    </w:rPr>
  </w:style>
  <w:style w:type="character" w:customStyle="1" w:styleId="WWCharLFO36LVL3">
    <w:name w:val="WW_CharLFO36LVL3"/>
    <w:qFormat/>
    <w:rPr>
      <w:rFonts w:ascii="Wingdings" w:hAnsi="Wingding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Courier New" w:hAnsi="Courier New" w:cs="Courier New"/>
    </w:rPr>
  </w:style>
  <w:style w:type="character" w:customStyle="1" w:styleId="WWCharLFO36LVL6">
    <w:name w:val="WW_CharLFO36LVL6"/>
    <w:qFormat/>
    <w:rPr>
      <w:rFonts w:ascii="Wingdings" w:hAnsi="Wingding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Courier New" w:hAnsi="Courier New" w:cs="Courier New"/>
    </w:rPr>
  </w:style>
  <w:style w:type="character" w:customStyle="1" w:styleId="WWCharLFO36LVL9">
    <w:name w:val="WW_CharLFO36LVL9"/>
    <w:qFormat/>
    <w:rPr>
      <w:rFonts w:ascii="Wingdings" w:hAnsi="Wingdings"/>
    </w:rPr>
  </w:style>
  <w:style w:type="character" w:customStyle="1" w:styleId="WWCharLFO37LVL1">
    <w:name w:val="WW_CharLFO37LVL1"/>
    <w:qFormat/>
    <w:rPr>
      <w:rFonts w:ascii="Calibri" w:eastAsia="Calibri" w:hAnsi="Calibri" w:cs="Calibri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WWCharLFO38LVL1">
    <w:name w:val="WW_CharLFO38LVL1"/>
    <w:qFormat/>
    <w:rPr>
      <w:rFonts w:ascii="Wingdings" w:hAnsi="Wingdings"/>
    </w:rPr>
  </w:style>
  <w:style w:type="character" w:customStyle="1" w:styleId="WWCharLFO38LVL2">
    <w:name w:val="WW_CharLFO38LVL2"/>
    <w:qFormat/>
    <w:rPr>
      <w:rFonts w:ascii="Courier New" w:hAnsi="Courier New" w:cs="Courier New"/>
    </w:rPr>
  </w:style>
  <w:style w:type="character" w:customStyle="1" w:styleId="WWCharLFO38LVL3">
    <w:name w:val="WW_CharLFO38LVL3"/>
    <w:qFormat/>
    <w:rPr>
      <w:rFonts w:ascii="Wingdings" w:hAnsi="Wingding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Courier New" w:hAnsi="Courier New" w:cs="Courier New"/>
    </w:rPr>
  </w:style>
  <w:style w:type="character" w:customStyle="1" w:styleId="WWCharLFO38LVL6">
    <w:name w:val="WW_CharLFO38LVL6"/>
    <w:qFormat/>
    <w:rPr>
      <w:rFonts w:ascii="Wingdings" w:hAnsi="Wingding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Courier New" w:hAnsi="Courier New" w:cs="Courier New"/>
    </w:rPr>
  </w:style>
  <w:style w:type="character" w:customStyle="1" w:styleId="WWCharLFO38LVL9">
    <w:name w:val="WW_CharLFO38LVL9"/>
    <w:qFormat/>
    <w:rPr>
      <w:rFonts w:ascii="Wingdings" w:hAnsi="Wingdings"/>
    </w:rPr>
  </w:style>
  <w:style w:type="character" w:customStyle="1" w:styleId="WWCharLFO39LVL1">
    <w:name w:val="WW_CharLFO39LVL1"/>
    <w:qFormat/>
    <w:rPr>
      <w:rFonts w:ascii="Calibri" w:eastAsia="Times New Roman" w:hAnsi="Calibri" w:cs="Calibri"/>
    </w:rPr>
  </w:style>
  <w:style w:type="character" w:customStyle="1" w:styleId="WWCharLFO39LVL2">
    <w:name w:val="WW_CharLFO39LVL2"/>
    <w:qFormat/>
    <w:rPr>
      <w:rFonts w:ascii="Courier New" w:hAnsi="Courier New" w:cs="Courier New"/>
    </w:rPr>
  </w:style>
  <w:style w:type="character" w:customStyle="1" w:styleId="WWCharLFO39LVL3">
    <w:name w:val="WW_CharLFO39LVL3"/>
    <w:qFormat/>
    <w:rPr>
      <w:rFonts w:ascii="Wingdings" w:hAnsi="Wingdings"/>
    </w:rPr>
  </w:style>
  <w:style w:type="character" w:customStyle="1" w:styleId="WWCharLFO39LVL4">
    <w:name w:val="WW_CharLFO39LVL4"/>
    <w:qFormat/>
    <w:rPr>
      <w:rFonts w:ascii="Symbol" w:hAnsi="Symbol"/>
    </w:rPr>
  </w:style>
  <w:style w:type="character" w:customStyle="1" w:styleId="WWCharLFO39LVL5">
    <w:name w:val="WW_CharLFO39LVL5"/>
    <w:qFormat/>
    <w:rPr>
      <w:rFonts w:ascii="Courier New" w:hAnsi="Courier New" w:cs="Courier New"/>
    </w:rPr>
  </w:style>
  <w:style w:type="character" w:customStyle="1" w:styleId="WWCharLFO39LVL6">
    <w:name w:val="WW_CharLFO39LVL6"/>
    <w:qFormat/>
    <w:rPr>
      <w:rFonts w:ascii="Wingdings" w:hAnsi="Wingdings"/>
    </w:rPr>
  </w:style>
  <w:style w:type="character" w:customStyle="1" w:styleId="WWCharLFO39LVL7">
    <w:name w:val="WW_CharLFO39LVL7"/>
    <w:qFormat/>
    <w:rPr>
      <w:rFonts w:ascii="Symbol" w:hAnsi="Symbol"/>
    </w:rPr>
  </w:style>
  <w:style w:type="character" w:customStyle="1" w:styleId="WWCharLFO39LVL8">
    <w:name w:val="WW_CharLFO39LVL8"/>
    <w:qFormat/>
    <w:rPr>
      <w:rFonts w:ascii="Courier New" w:hAnsi="Courier New" w:cs="Courier New"/>
    </w:rPr>
  </w:style>
  <w:style w:type="character" w:customStyle="1" w:styleId="WWCharLFO39LVL9">
    <w:name w:val="WW_CharLFO39LVL9"/>
    <w:qFormat/>
    <w:rPr>
      <w:rFonts w:ascii="Wingdings" w:hAnsi="Wingdings"/>
    </w:rPr>
  </w:style>
  <w:style w:type="character" w:customStyle="1" w:styleId="WWCharLFO41LVL1">
    <w:name w:val="WW_CharLFO41LVL1"/>
    <w:qFormat/>
    <w:rPr>
      <w:rFonts w:ascii="Wingdings" w:hAnsi="Wingdings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customStyle="1" w:styleId="Normale0">
    <w:name w:val="[Normale]"/>
    <w:qFormat/>
    <w:pPr>
      <w:suppressAutoHyphens/>
      <w:autoSpaceDE w:val="0"/>
    </w:pPr>
    <w:rPr>
      <w:rFonts w:ascii="Arial" w:hAnsi="Arial" w:cs="Arial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Rientrocorpodeltesto">
    <w:name w:val="Body Text Indent"/>
    <w:basedOn w:val="Normale"/>
    <w:pPr>
      <w:ind w:left="360"/>
    </w:pPr>
    <w:rPr>
      <w:b/>
      <w:bCs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Contenutoelenco">
    <w:name w:val="Contenuto elenco"/>
    <w:basedOn w:val="Normale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dc:description/>
  <cp:lastModifiedBy>Amministratore</cp:lastModifiedBy>
  <cp:revision>10</cp:revision>
  <cp:lastPrinted>2022-05-20T08:50:00Z</cp:lastPrinted>
  <dcterms:created xsi:type="dcterms:W3CDTF">2022-05-19T20:12:00Z</dcterms:created>
  <dcterms:modified xsi:type="dcterms:W3CDTF">2022-05-20T08:51:00Z</dcterms:modified>
  <dc:language>it-IT</dc:language>
</cp:coreProperties>
</file>